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8" w:type="dxa"/>
        <w:tblLook w:val="00A0" w:firstRow="1" w:lastRow="0" w:firstColumn="1" w:lastColumn="0" w:noHBand="0" w:noVBand="0"/>
      </w:tblPr>
      <w:tblGrid>
        <w:gridCol w:w="5211"/>
        <w:gridCol w:w="5386"/>
        <w:gridCol w:w="5371"/>
      </w:tblGrid>
      <w:tr w:rsidR="001931DE" w:rsidRPr="001931DE" w:rsidTr="00C20AC0">
        <w:tc>
          <w:tcPr>
            <w:tcW w:w="5211" w:type="dxa"/>
          </w:tcPr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Вельмишановні колеги! </w:t>
            </w: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V</w:t>
            </w: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І-a Міжнародна науково-практична конференція </w:t>
            </w: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 xml:space="preserve">"Мова. Культура. Комунікація: інноваційні підходи до вивчення мов та літератур" </w:t>
            </w: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відбудеться у Чернігівському національному педагогічному університеті імені Т. Г. Шевченка </w:t>
            </w: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2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–2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 xml:space="preserve"> квітня 2016 р.</w:t>
            </w:r>
          </w:p>
          <w:p w:rsidR="001931DE" w:rsidRPr="001931DE" w:rsidRDefault="001931DE" w:rsidP="001931D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Планується робота за 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напрямками</w:t>
            </w: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</w:p>
          <w:p w:rsidR="001931DE" w:rsidRPr="001931DE" w:rsidRDefault="001931DE" w:rsidP="001931D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1931DE" w:rsidRPr="001931DE" w:rsidRDefault="001931DE" w:rsidP="001931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Філософські питання філологічних досліджень.</w:t>
            </w:r>
          </w:p>
          <w:p w:rsidR="001931DE" w:rsidRPr="001931DE" w:rsidRDefault="001931DE" w:rsidP="001931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288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Когнітивний, культурологічний і прагматичний аспекти мови й мовлення.</w:t>
            </w:r>
          </w:p>
          <w:p w:rsidR="001931DE" w:rsidRPr="001931DE" w:rsidRDefault="001931DE" w:rsidP="001931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Сучасні дослідження звукової будови мови.</w:t>
            </w:r>
          </w:p>
          <w:p w:rsidR="001931DE" w:rsidRPr="001931DE" w:rsidRDefault="001931DE" w:rsidP="001931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288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Інноваційні технології навчання мов і культур.</w:t>
            </w:r>
          </w:p>
          <w:p w:rsidR="001931DE" w:rsidRPr="001931DE" w:rsidRDefault="001931DE" w:rsidP="001931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288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Актуальні питання </w:t>
            </w:r>
            <w:r w:rsidR="00AA60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літературознавства та методики викладання літератури</w:t>
            </w:r>
            <w:r w:rsidRPr="001931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.</w:t>
            </w:r>
          </w:p>
          <w:p w:rsidR="001931DE" w:rsidRPr="001931DE" w:rsidRDefault="001931DE" w:rsidP="0019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uk-UA" w:eastAsia="ru-RU"/>
              </w:rPr>
              <w:t xml:space="preserve">Заявка на участь у конференції 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"Мова. Культура. Комунікація: інноваційні підходи до вивчення мов та літератур"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1931DE" w:rsidRPr="001931DE" w:rsidRDefault="001931DE" w:rsidP="001931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П.І.Б.</w:t>
            </w:r>
          </w:p>
          <w:p w:rsidR="001931DE" w:rsidRPr="001931DE" w:rsidRDefault="001931DE" w:rsidP="001931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роботи (повна назва), посада</w:t>
            </w:r>
          </w:p>
          <w:p w:rsidR="001931DE" w:rsidRPr="001931DE" w:rsidRDefault="001931DE" w:rsidP="001931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ступінь, вчене звання</w:t>
            </w:r>
          </w:p>
          <w:p w:rsidR="001931DE" w:rsidRPr="001931DE" w:rsidRDefault="001931DE" w:rsidP="001931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доповіді</w:t>
            </w:r>
          </w:p>
          <w:p w:rsidR="001931DE" w:rsidRPr="001931DE" w:rsidRDefault="001931DE" w:rsidP="001931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Бажані технічні засоби демонстрації</w:t>
            </w:r>
          </w:p>
          <w:p w:rsidR="001931DE" w:rsidRPr="001931DE" w:rsidRDefault="001931DE" w:rsidP="001931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Повна контактна інформація (поштова адреса, тел., 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1931DE" w:rsidRPr="001931DE" w:rsidRDefault="001931DE" w:rsidP="001931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Необхідність бронювання кімнати у готелі (вказати дату та кількість днів)</w:t>
            </w:r>
          </w:p>
          <w:p w:rsidR="001931DE" w:rsidRPr="001931DE" w:rsidRDefault="001931DE" w:rsidP="0019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uk-UA" w:eastAsia="ru-RU"/>
              </w:rPr>
              <w:t>Зразок оформлення тез доповіді</w:t>
            </w:r>
          </w:p>
          <w:p w:rsidR="001931DE" w:rsidRPr="001931DE" w:rsidRDefault="001931DE" w:rsidP="00193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931DE" w:rsidRPr="001931DE" w:rsidRDefault="00DE6CA2" w:rsidP="00193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Колесник</w:t>
            </w:r>
            <w:r w:rsidR="001931DE" w:rsidRPr="00193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О.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</w:t>
            </w:r>
            <w:r w:rsidR="001931DE" w:rsidRPr="00193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.</w:t>
            </w:r>
            <w:r w:rsidR="001931DE" w:rsidRPr="00193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931DE" w:rsidRPr="001931DE" w:rsidRDefault="00DE6CA2" w:rsidP="00193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Київський </w:t>
            </w:r>
            <w:r w:rsidR="001931DE"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університет імені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Бориса Грінченка</w:t>
            </w:r>
            <w:r w:rsidR="001931DE"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31DE" w:rsidRPr="001931DE" w:rsidRDefault="00DE6CA2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МІФОСЕМІОТИКА В СУЧАСНОМУ МОВОЗНАВСТВІ: НА ШЛЯХУ ДО КВАНТОВОЇ ЛІНГВІСТИКИ</w:t>
            </w:r>
            <w:r w:rsidR="001931DE" w:rsidRPr="0019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Анотація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екст</w:t>
            </w:r>
            <w:proofErr w:type="spellEnd"/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193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Література</w:t>
            </w:r>
            <w:proofErr w:type="spellEnd"/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uk-UA" w:eastAsia="ru-RU"/>
              </w:rPr>
              <w:t>Регламент конференції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lang w:val="uk-UA" w:eastAsia="ru-RU"/>
              </w:rPr>
              <w:t>Доповідь на пленарному засіданні – до 15 хв.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lang w:val="uk-UA" w:eastAsia="ru-RU"/>
              </w:rPr>
              <w:t>Доповідь на секційному засіданні – до 10 хв.</w:t>
            </w:r>
          </w:p>
        </w:tc>
        <w:tc>
          <w:tcPr>
            <w:tcW w:w="5371" w:type="dxa"/>
          </w:tcPr>
          <w:p w:rsidR="001931DE" w:rsidRPr="001931DE" w:rsidRDefault="001931DE" w:rsidP="001931DE">
            <w:pPr>
              <w:spacing w:after="0" w:line="240" w:lineRule="auto"/>
              <w:ind w:left="-26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МІНІСТЕРСТВО ОСВІТИ І НАУКИ УКРАЇНИ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Чернігівський національний педагогічний університет імені Т. Г. Шевченка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left="-123" w:right="-17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Національний технічний університет України "КПІ"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Чернігівський національний технологічний університет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 xml:space="preserve"> 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VІІ-a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Міжнародна науково-практична конференція 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b/>
                <w:sz w:val="28"/>
                <w:szCs w:val="28"/>
                <w:lang w:val="uk-UA" w:eastAsia="ru-RU"/>
              </w:rPr>
              <w:t xml:space="preserve">"Мова. Культура. Комунікація: 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b/>
                <w:sz w:val="28"/>
                <w:szCs w:val="28"/>
                <w:lang w:val="uk-UA" w:eastAsia="ru-RU"/>
              </w:rPr>
              <w:t xml:space="preserve">інноваційні підходи до вивчення мов та літератур" 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22–23 квітня 2016 р.</w:t>
            </w: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931DE" w:rsidRDefault="001931DE" w:rsidP="001931DE">
      <w:pPr>
        <w:shd w:val="clear" w:color="auto" w:fill="FFFFFF"/>
        <w:tabs>
          <w:tab w:val="left" w:pos="288"/>
        </w:tabs>
        <w:spacing w:after="0" w:line="240" w:lineRule="auto"/>
        <w:ind w:right="191"/>
        <w:jc w:val="center"/>
        <w:rPr>
          <w:rFonts w:ascii="Comic Sans MS" w:eastAsia="Times New Roman" w:hAnsi="Comic Sans MS" w:cs="Times New Roman"/>
          <w:bCs/>
          <w:sz w:val="24"/>
          <w:szCs w:val="24"/>
          <w:u w:val="single"/>
          <w:lang w:val="uk-UA" w:eastAsia="ru-RU"/>
        </w:rPr>
        <w:sectPr w:rsidR="001931DE" w:rsidSect="008E2A0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5386"/>
        <w:gridCol w:w="5307"/>
      </w:tblGrid>
      <w:tr w:rsidR="001931DE" w:rsidRPr="001931DE" w:rsidTr="001931DE">
        <w:trPr>
          <w:trHeight w:val="1095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val="uk-UA" w:eastAsia="ru-RU"/>
              </w:rPr>
              <w:lastRenderedPageBreak/>
              <w:t>Порядок роботи конференції</w:t>
            </w:r>
          </w:p>
          <w:p w:rsidR="001931DE" w:rsidRPr="00833C94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uk-UA" w:eastAsia="ru-RU"/>
              </w:rPr>
              <w:t>Реєстрація</w:t>
            </w:r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– </w:t>
            </w:r>
            <w:r w:rsidRPr="0019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22.04.2016 з 9.</w:t>
            </w:r>
            <w:r w:rsidR="00D1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19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 до 10.00</w:t>
            </w:r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 філологічному факультеті ЧНПУ 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(вул. Гетьмана Полуботка, 53: 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u w:val="single"/>
                <w:lang w:val="uk-UA" w:eastAsia="ru-RU"/>
              </w:rPr>
              <w:t>Проїзд від залізничного вокзалу</w:t>
            </w:r>
            <w:r w:rsidRPr="001931D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– до зупинки "Міський парк культури і відпочинку"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трол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. №1. 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Проїзд від зупинки "Міська лікарня" (навпроти ТРК "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Мегацентр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")</w:t>
            </w:r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маршр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таксі 7, 31, 42 до зупинки "Пед. університет").</w:t>
            </w:r>
          </w:p>
          <w:p w:rsidR="001931DE" w:rsidRPr="00833C94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ab/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uk-UA" w:eastAsia="ru-RU"/>
              </w:rPr>
              <w:t>Порядок денний</w:t>
            </w:r>
            <w:r w:rsidRPr="001931DE">
              <w:rPr>
                <w:rFonts w:ascii="Comic Sans MS" w:eastAsia="Times New Roman" w:hAnsi="Comic Sans MS" w:cs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ru-RU"/>
              </w:rPr>
            </w:pPr>
            <w:r w:rsidRPr="001931DE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uk-UA" w:eastAsia="ru-RU"/>
              </w:rPr>
              <w:t>22.04.2016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  <w:r w:rsidR="00D1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 – 11.30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Пленарне засідання 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11.30 – 12.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Coffee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break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12.30 – 14.30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Робота секцій</w:t>
            </w:r>
          </w:p>
          <w:p w:rsidR="001931DE" w:rsidRPr="00D13A61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D1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D1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 – 1</w:t>
            </w:r>
            <w:r w:rsidR="00D1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D1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D13A61" w:rsidRPr="00D13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Coffee-break</w:t>
            </w:r>
          </w:p>
          <w:p w:rsidR="001931DE" w:rsidRPr="001931DE" w:rsidRDefault="001931DE" w:rsidP="001931DE">
            <w:pPr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D1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D1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– 1</w:t>
            </w:r>
            <w:r w:rsidR="00D1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D1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Підведення підсумків конференції, обговорення проблеми розвитку міждисциплінарних зв’язків.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uk-UA" w:eastAsia="ru-RU"/>
              </w:rPr>
              <w:t>23.04.2016</w:t>
            </w:r>
          </w:p>
          <w:p w:rsidR="001931DE" w:rsidRPr="001931DE" w:rsidRDefault="001931DE" w:rsidP="001931DE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10.00 – 12.30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Круглий стіл: Сучасні дослідження звукової будови мови.</w:t>
            </w:r>
          </w:p>
          <w:p w:rsidR="001931DE" w:rsidRPr="001931DE" w:rsidRDefault="001931DE" w:rsidP="001931DE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14.00 – 17.00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екскурсія по історичному центру міста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(замовляється під час реєстрації)</w:t>
            </w:r>
          </w:p>
          <w:p w:rsidR="001931DE" w:rsidRPr="00833C94" w:rsidRDefault="001931DE" w:rsidP="001931DE">
            <w:pPr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Мови конференції – українська, російська, англійська.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початку роботи конференції планується випуск тез доповідей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uk-UA" w:eastAsia="ru-RU"/>
              </w:rPr>
            </w:pPr>
          </w:p>
          <w:p w:rsidR="001931DE" w:rsidRDefault="001931DE" w:rsidP="001931DE">
            <w:pPr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Можлива 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val="uk-UA" w:eastAsia="ru-RU"/>
              </w:rPr>
              <w:t xml:space="preserve">очна </w:t>
            </w:r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і 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val="uk-UA" w:eastAsia="ru-RU"/>
              </w:rPr>
              <w:t>заочна</w:t>
            </w:r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форма участі.</w:t>
            </w:r>
          </w:p>
          <w:p w:rsidR="001931DE" w:rsidRPr="001931DE" w:rsidRDefault="00833C94" w:rsidP="00833C94">
            <w:pPr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3C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512058" wp14:editId="0852903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66675</wp:posOffset>
                  </wp:positionV>
                  <wp:extent cx="457200" cy="424180"/>
                  <wp:effectExtent l="0" t="0" r="0" b="0"/>
                  <wp:wrapSquare wrapText="bothSides"/>
                  <wp:docPr id="1" name="Рисунок 1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Передбачається обговорення матеріалів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33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столу</w:t>
            </w:r>
            <w:r w:rsidRPr="00833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7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  <w:r w:rsidRPr="00833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дослідження звукової будови мови</w:t>
            </w:r>
            <w:r w:rsidR="00AD7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  <w:r w:rsidRPr="00833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форумі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сайту Київської фонетичної школи (</w:t>
            </w:r>
            <w:hyperlink r:id="rId10" w:history="1">
              <w:r w:rsidRPr="00E050A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http://terraludens.com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833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протягом двох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ижнів після початку</w:t>
            </w:r>
            <w:r w:rsidR="00AD7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конференції.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val="uk-UA" w:eastAsia="ru-RU"/>
              </w:rPr>
              <w:t>Вимоги до матеріалів конференції</w:t>
            </w: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 w:eastAsia="ru-RU"/>
              </w:rPr>
            </w:pPr>
          </w:p>
          <w:p w:rsidR="001931DE" w:rsidRPr="001931DE" w:rsidRDefault="001931DE" w:rsidP="001931DE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Тези доповідей мають відповідати таким вимогам:</w:t>
            </w:r>
          </w:p>
          <w:p w:rsidR="001931DE" w:rsidRPr="001931DE" w:rsidRDefault="001931DE" w:rsidP="001931DE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Текст набраний у WORD, гарнітура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Times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New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Roman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14 кегль, міжрядковий інтервал 1,15 (береги: ліворуч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1931D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2,5 см</w:t>
              </w:r>
            </w:smartTag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праворуч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1931D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1,5 см</w:t>
              </w:r>
            </w:smartTag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згори та знизу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931D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 см</w:t>
              </w:r>
            </w:smartTag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1931DE" w:rsidRPr="001931DE" w:rsidRDefault="001931DE" w:rsidP="001931DE">
            <w:pPr>
              <w:numPr>
                <w:ilvl w:val="0"/>
                <w:numId w:val="2"/>
              </w:numPr>
              <w:tabs>
                <w:tab w:val="num" w:pos="142"/>
                <w:tab w:val="left" w:pos="1134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1-й рядок, праворуч: прізвище й ініціали автора (жирний курсив, 14 кегль); нижче, праворуч: назва ВНЗ (12 кегль).</w:t>
            </w:r>
          </w:p>
          <w:p w:rsidR="001931DE" w:rsidRPr="001931DE" w:rsidRDefault="001931DE" w:rsidP="001931DE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 один рядок відступу подається назва доповіді (вирівнювання по центру, жирний шрифт, великими літерами).</w:t>
            </w:r>
          </w:p>
          <w:p w:rsidR="001931DE" w:rsidRPr="001931DE" w:rsidRDefault="001931DE" w:rsidP="001931DE">
            <w:pPr>
              <w:numPr>
                <w:ilvl w:val="0"/>
                <w:numId w:val="2"/>
              </w:numPr>
              <w:tabs>
                <w:tab w:val="num" w:pos="1134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Через один рядок відступу подається анотація англійською мовою обсягом 3–5 речень (12 кегль). </w:t>
            </w:r>
          </w:p>
          <w:p w:rsidR="001931DE" w:rsidRPr="001931DE" w:rsidRDefault="001931DE" w:rsidP="001931DE">
            <w:pPr>
              <w:numPr>
                <w:ilvl w:val="0"/>
                <w:numId w:val="2"/>
              </w:numPr>
              <w:tabs>
                <w:tab w:val="num" w:pos="1134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Через один рядок відступу друкуються тези доповіді обсягом до </w:t>
            </w:r>
            <w:r w:rsidR="00823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 слів (14 кегль). </w:t>
            </w:r>
          </w:p>
          <w:p w:rsidR="001931DE" w:rsidRPr="001931DE" w:rsidRDefault="001931DE" w:rsidP="001931DE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основним текстом тез наводиться </w:t>
            </w:r>
            <w:r w:rsidRPr="00193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Література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 початку рядка, з абзацу). Список посилань подається 12 кеглем, в алфавітному порядку, спочатку кирилицею, а потім латиницею. </w:t>
            </w:r>
          </w:p>
          <w:p w:rsidR="001931DE" w:rsidRPr="001931DE" w:rsidRDefault="001931DE" w:rsidP="001931DE">
            <w:pPr>
              <w:numPr>
                <w:ilvl w:val="0"/>
                <w:numId w:val="2"/>
              </w:num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Посилання на авторів у тексті тез подаються в квадратних дужках, напр.: [2, с. 74; 4, с. 15–16]. </w:t>
            </w:r>
          </w:p>
          <w:p w:rsidR="001931DE" w:rsidRPr="001931DE" w:rsidRDefault="001931DE" w:rsidP="001931DE">
            <w:pPr>
              <w:tabs>
                <w:tab w:val="left" w:pos="1134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За наявності в тексті схем, діаграм, рисунків, формул та додаткових шрифтів, вони мають бути представлені як елемент тексту і закріплені у відповідному місці. </w:t>
            </w:r>
          </w:p>
          <w:p w:rsidR="001931DE" w:rsidRPr="001931DE" w:rsidRDefault="001931DE" w:rsidP="001931DE">
            <w:pPr>
              <w:tabs>
                <w:tab w:val="left" w:pos="1134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!!! 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 з тезами повинен бути у форматі RTF. Схеми, рисунки, формули, діаграми дублюються в окремому графічному файлі з розширенням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.jpg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.bmp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Додаткові шрифти надсилаються окремим архівом.</w:t>
            </w:r>
            <w:r w:rsidRPr="001931DE"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  <w:t xml:space="preserve"> </w:t>
            </w:r>
          </w:p>
          <w:p w:rsidR="001931DE" w:rsidRPr="001931DE" w:rsidRDefault="001931DE" w:rsidP="001931DE">
            <w:pPr>
              <w:tabs>
                <w:tab w:val="left" w:pos="1134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1931DE" w:rsidRPr="001931DE" w:rsidRDefault="001931DE" w:rsidP="001931DE">
            <w:pPr>
              <w:tabs>
                <w:tab w:val="left" w:pos="1134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2352C"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Довідки:</w:t>
            </w:r>
            <w:r w:rsidR="0062352C"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11" w:history="1">
              <w:r w:rsidR="0062352C" w:rsidRPr="001931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terraludens</w:t>
              </w:r>
              <w:r w:rsidR="0062352C" w:rsidRPr="001931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uk-UA" w:eastAsia="ru-RU"/>
                </w:rPr>
                <w:t>@gmail.com</w:t>
              </w:r>
            </w:hyperlink>
            <w:r w:rsidR="0062352C" w:rsidRPr="001931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62352C"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096-9306532 (Деркач Наталія Валеріївна)</w:t>
            </w:r>
            <w:r w:rsidR="0062352C" w:rsidRPr="001931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  <w:t>;</w:t>
            </w:r>
            <w:r w:rsidR="0062352C"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12" w:history="1">
              <w:r w:rsidR="0062352C" w:rsidRPr="001931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uk-UA" w:eastAsia="ru-RU"/>
                </w:rPr>
                <w:t>ya_ryna@mail.ru</w:t>
              </w:r>
            </w:hyperlink>
            <w:r w:rsidR="0062352C"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068-3868215 (Яковенко Ірина Василівна)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1931DE" w:rsidRPr="001931DE" w:rsidRDefault="001931DE" w:rsidP="001868C8">
            <w:pPr>
              <w:shd w:val="clear" w:color="auto" w:fill="FFFFFF"/>
              <w:tabs>
                <w:tab w:val="left" w:pos="288"/>
              </w:tabs>
              <w:spacing w:after="0" w:line="216" w:lineRule="auto"/>
              <w:ind w:right="191"/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val="uk-UA" w:eastAsia="ru-RU"/>
              </w:rPr>
              <w:t>Подання матеріалів та оплата участі</w:t>
            </w:r>
          </w:p>
          <w:p w:rsidR="001931DE" w:rsidRPr="001931DE" w:rsidRDefault="001931DE" w:rsidP="001868C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10"/>
                <w:szCs w:val="10"/>
                <w:lang w:val="uk-UA" w:eastAsia="ru-RU"/>
              </w:rPr>
            </w:pPr>
          </w:p>
          <w:p w:rsidR="001931DE" w:rsidRPr="001931DE" w:rsidRDefault="001F31BD" w:rsidP="00186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Кінцевий</w:t>
            </w:r>
            <w:bookmarkStart w:id="0" w:name="_GoBack"/>
            <w:bookmarkEnd w:id="0"/>
            <w:r w:rsidR="001931DE"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термін подачі матеріалів – </w:t>
            </w:r>
          </w:p>
          <w:p w:rsidR="001931DE" w:rsidRPr="001931DE" w:rsidRDefault="001931DE" w:rsidP="001868C8">
            <w:pPr>
              <w:spacing w:after="0" w:line="216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uk-UA" w:eastAsia="ru-RU"/>
              </w:rPr>
              <w:t>22.03.2016 р.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цього часу на адресу  </w:t>
            </w:r>
            <w:r w:rsidRPr="0019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1931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kaf.germ.philol.chnpu@gmail.com</w:t>
              </w:r>
            </w:hyperlink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слід надіслати: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електронну  версію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тез;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заявку на участь у конференції;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квитанції про сплату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оргвнеску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Увага! 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Кожен документ має бути надісланим </w:t>
            </w:r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окремим файлом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поіменованим </w:t>
            </w:r>
            <w:r w:rsidRPr="0019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прізвищем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автора, з позначкою "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abstract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і "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application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", наприклад: "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Ivanova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abstract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(для тез), "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Ivanova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application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(для заявки), "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Ivanova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receipt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квитанції)";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за наявності, </w:t>
            </w:r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файл-архів із додатковими шрифтами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(напр. "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Ivanova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fonts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") та </w:t>
            </w:r>
            <w:r w:rsidRPr="00193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файл із рисунком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(напр. "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Ivanova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drawing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").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6"/>
                <w:szCs w:val="6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>Учасник</w:t>
            </w:r>
            <w:r w:rsidR="0062352C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>ам</w:t>
            </w:r>
            <w:r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 з України </w:t>
            </w:r>
            <w:r w:rsidR="0062352C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пропонуються такі варіанти оплати участі в конференції: </w:t>
            </w:r>
            <w:r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 </w:t>
            </w:r>
            <w:r w:rsidR="0062352C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● очна участь з друком збірника – </w:t>
            </w:r>
            <w:r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гривневий еквівалент </w:t>
            </w:r>
            <w:r w:rsidR="00C02408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6 </w:t>
            </w:r>
            <w:r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>USD</w:t>
            </w:r>
            <w:r w:rsidR="0062352C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; ● очна участь з електронним  збірником – гривневий еквівалент 4 USD; </w:t>
            </w:r>
            <w:r w:rsidR="00C02408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 </w:t>
            </w:r>
            <w:r w:rsidR="0062352C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● заочна участь із пересиланням збірника </w:t>
            </w:r>
            <w:r w:rsidR="001868C8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>–</w:t>
            </w:r>
            <w:r w:rsidR="0062352C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 гривневий еквівалент </w:t>
            </w:r>
            <w:r w:rsidR="00C02408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>4 USD</w:t>
            </w:r>
            <w:r w:rsidR="0062352C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>; ● заочна участь з електронним  збірником – гривневий еквівалент 2 USD</w:t>
            </w:r>
            <w:r w:rsidR="00C02408" w:rsidRPr="00037F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>.</w:t>
            </w:r>
            <w:r w:rsidR="00C02408" w:rsidRPr="00C0240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 </w:t>
            </w:r>
            <w:r w:rsidR="00C0240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 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Публікація одноосібних тез доповідей докторів наук та професорів – безкоштовна.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Кошти переказувати: </w:t>
            </w:r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uk-UA" w:eastAsia="ru-RU"/>
              </w:rPr>
              <w:t>для учасників з України</w:t>
            </w:r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на карт. рахунок у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Приват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Банку</w:t>
            </w:r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зручний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для Вас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спосіб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. </w:t>
            </w:r>
            <w:r w:rsidRPr="001931D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Реквізити рахунку</w:t>
            </w:r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: Отримувач: ПАТ КБ </w:t>
            </w:r>
            <w:proofErr w:type="spellStart"/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ПриватБанк</w:t>
            </w:r>
            <w:proofErr w:type="spellEnd"/>
            <w:r w:rsidRPr="00193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; Код отримувача: 14360570. Код банку отримувача (МФО): 305299. Рахунок отримувача: 29244825509100. Призначення: для поповнення карти/рахунка № 6762462680831721, Деркач Наталія Валеріївна.</w:t>
            </w: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uk-UA" w:eastAsia="ru-RU"/>
              </w:rPr>
            </w:pPr>
          </w:p>
          <w:p w:rsidR="001931DE" w:rsidRPr="001931DE" w:rsidRDefault="001931DE" w:rsidP="0019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проїзд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31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проживання й обід – за рахунок учасників або установ, які вони представляють.</w:t>
            </w:r>
          </w:p>
          <w:p w:rsidR="001931DE" w:rsidRPr="001931DE" w:rsidRDefault="001931DE" w:rsidP="0058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25D1D" w:rsidRPr="001931DE" w:rsidRDefault="00325D1D" w:rsidP="001931DE">
      <w:pPr>
        <w:rPr>
          <w:lang w:val="uk-UA"/>
        </w:rPr>
      </w:pPr>
    </w:p>
    <w:sectPr w:rsidR="00325D1D" w:rsidRPr="001931DE" w:rsidSect="001868C8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D8" w:rsidRDefault="00F005D8" w:rsidP="001931DE">
      <w:pPr>
        <w:spacing w:after="0" w:line="240" w:lineRule="auto"/>
      </w:pPr>
      <w:r>
        <w:separator/>
      </w:r>
    </w:p>
  </w:endnote>
  <w:endnote w:type="continuationSeparator" w:id="0">
    <w:p w:rsidR="00F005D8" w:rsidRDefault="00F005D8" w:rsidP="0019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D8" w:rsidRDefault="00F005D8" w:rsidP="001931DE">
      <w:pPr>
        <w:spacing w:after="0" w:line="240" w:lineRule="auto"/>
      </w:pPr>
      <w:r>
        <w:separator/>
      </w:r>
    </w:p>
  </w:footnote>
  <w:footnote w:type="continuationSeparator" w:id="0">
    <w:p w:rsidR="00F005D8" w:rsidRDefault="00F005D8" w:rsidP="0019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2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">
    <w:nsid w:val="728E74F5"/>
    <w:multiLevelType w:val="hybridMultilevel"/>
    <w:tmpl w:val="24AC43DE"/>
    <w:lvl w:ilvl="0" w:tplc="F24AB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DE"/>
    <w:rsid w:val="00023E98"/>
    <w:rsid w:val="00034BF4"/>
    <w:rsid w:val="00037F9D"/>
    <w:rsid w:val="00096906"/>
    <w:rsid w:val="000A0461"/>
    <w:rsid w:val="000B0077"/>
    <w:rsid w:val="000E4241"/>
    <w:rsid w:val="00100B75"/>
    <w:rsid w:val="00102268"/>
    <w:rsid w:val="001061A1"/>
    <w:rsid w:val="00120538"/>
    <w:rsid w:val="00145684"/>
    <w:rsid w:val="00161D2B"/>
    <w:rsid w:val="00173050"/>
    <w:rsid w:val="00185CA7"/>
    <w:rsid w:val="001868C8"/>
    <w:rsid w:val="00192F10"/>
    <w:rsid w:val="001931DE"/>
    <w:rsid w:val="001A62FD"/>
    <w:rsid w:val="001C65AA"/>
    <w:rsid w:val="001C67E6"/>
    <w:rsid w:val="001D4FC6"/>
    <w:rsid w:val="001F31BD"/>
    <w:rsid w:val="0025777B"/>
    <w:rsid w:val="002859E1"/>
    <w:rsid w:val="002A3CF3"/>
    <w:rsid w:val="00313EBB"/>
    <w:rsid w:val="00314BCF"/>
    <w:rsid w:val="00325D1D"/>
    <w:rsid w:val="003317CC"/>
    <w:rsid w:val="00351EF0"/>
    <w:rsid w:val="00416881"/>
    <w:rsid w:val="00447D8F"/>
    <w:rsid w:val="004A0EB3"/>
    <w:rsid w:val="004C2981"/>
    <w:rsid w:val="00521FAE"/>
    <w:rsid w:val="005241D6"/>
    <w:rsid w:val="0053778B"/>
    <w:rsid w:val="00575AF8"/>
    <w:rsid w:val="00580974"/>
    <w:rsid w:val="006126D8"/>
    <w:rsid w:val="00613276"/>
    <w:rsid w:val="0062352C"/>
    <w:rsid w:val="0062600A"/>
    <w:rsid w:val="006336A3"/>
    <w:rsid w:val="006A077E"/>
    <w:rsid w:val="00752A42"/>
    <w:rsid w:val="0082359F"/>
    <w:rsid w:val="00833C94"/>
    <w:rsid w:val="008455BF"/>
    <w:rsid w:val="00866603"/>
    <w:rsid w:val="00884632"/>
    <w:rsid w:val="009702E8"/>
    <w:rsid w:val="00976D1D"/>
    <w:rsid w:val="00994318"/>
    <w:rsid w:val="009A78B6"/>
    <w:rsid w:val="00A02A1D"/>
    <w:rsid w:val="00A14899"/>
    <w:rsid w:val="00A93AB8"/>
    <w:rsid w:val="00AA0FDD"/>
    <w:rsid w:val="00AA6049"/>
    <w:rsid w:val="00AD7729"/>
    <w:rsid w:val="00AF004A"/>
    <w:rsid w:val="00B2603C"/>
    <w:rsid w:val="00C02408"/>
    <w:rsid w:val="00C67139"/>
    <w:rsid w:val="00C70EDD"/>
    <w:rsid w:val="00C87706"/>
    <w:rsid w:val="00CA2D47"/>
    <w:rsid w:val="00CA4FEB"/>
    <w:rsid w:val="00D13A61"/>
    <w:rsid w:val="00DC6AC4"/>
    <w:rsid w:val="00DE6CA2"/>
    <w:rsid w:val="00DF0871"/>
    <w:rsid w:val="00E7785A"/>
    <w:rsid w:val="00EC2056"/>
    <w:rsid w:val="00EF54F4"/>
    <w:rsid w:val="00F005D8"/>
    <w:rsid w:val="00F50D6B"/>
    <w:rsid w:val="00FA3678"/>
    <w:rsid w:val="00FA4FA8"/>
    <w:rsid w:val="00FB339A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1DE"/>
  </w:style>
  <w:style w:type="paragraph" w:styleId="a5">
    <w:name w:val="footer"/>
    <w:basedOn w:val="a"/>
    <w:link w:val="a6"/>
    <w:uiPriority w:val="99"/>
    <w:unhideWhenUsed/>
    <w:rsid w:val="0019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1DE"/>
  </w:style>
  <w:style w:type="character" w:styleId="a7">
    <w:name w:val="Hyperlink"/>
    <w:basedOn w:val="a0"/>
    <w:uiPriority w:val="99"/>
    <w:unhideWhenUsed/>
    <w:rsid w:val="0083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1DE"/>
  </w:style>
  <w:style w:type="paragraph" w:styleId="a5">
    <w:name w:val="footer"/>
    <w:basedOn w:val="a"/>
    <w:link w:val="a6"/>
    <w:uiPriority w:val="99"/>
    <w:unhideWhenUsed/>
    <w:rsid w:val="0019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1DE"/>
  </w:style>
  <w:style w:type="character" w:styleId="a7">
    <w:name w:val="Hyperlink"/>
    <w:basedOn w:val="a0"/>
    <w:uiPriority w:val="99"/>
    <w:unhideWhenUsed/>
    <w:rsid w:val="0083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f.germ.philol.chnpu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a_ry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mage1172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erraluden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35F8-A9A6-456A-98FD-62B5FDC0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9</cp:revision>
  <dcterms:created xsi:type="dcterms:W3CDTF">2016-01-06T13:25:00Z</dcterms:created>
  <dcterms:modified xsi:type="dcterms:W3CDTF">2016-01-28T19:53:00Z</dcterms:modified>
</cp:coreProperties>
</file>